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Normal"/>
        <w:suppressAutoHyphens w:val="false"/>
        <w:spacing w:lineRule="auto" w:line="240" w:before="0" w:after="0"/>
        <w:jc w:val="center"/>
        <w:rPr/>
      </w:pPr>
      <w:bookmarkStart w:id="0" w:name="_GoBack"/>
      <w:bookmarkEnd w:id="0"/>
      <w:r>
        <w:rPr>
          <w:rFonts w:cs="Times New Roman" w:ascii="Times New Roman" w:hAnsi="Times New Roman"/>
          <w:color w:val="000000"/>
          <w:sz w:val="20"/>
          <w:szCs w:val="20"/>
          <w:lang w:val="pl-PL"/>
        </w:rPr>
        <w:tab/>
      </w:r>
      <w:r>
        <w:rPr>
          <w:rFonts w:cs="Times New Roman" w:ascii="Times New Roman" w:hAnsi="Times New Roman"/>
          <w:b/>
          <w:color w:val="000000"/>
          <w:sz w:val="24"/>
          <w:szCs w:val="24"/>
          <w:lang w:val="pl-PL"/>
        </w:rPr>
        <w:t>REGULAMIN NABORU I UCZESTNICTWA W PROJEKCIE</w:t>
      </w:r>
    </w:p>
    <w:p>
      <w:pPr>
        <w:pStyle w:val="Normal"/>
        <w:spacing w:lineRule="auto" w:line="240"/>
        <w:jc w:val="center"/>
        <w:rPr>
          <w:lang w:val="pl-PL"/>
        </w:rPr>
      </w:pPr>
      <w:r>
        <w:rPr>
          <w:rFonts w:eastAsia="Times New Roman" w:cs="Times New Roman" w:ascii="Times New Roman" w:hAnsi="Times New Roman"/>
          <w:b/>
          <w:bCs/>
          <w:lang w:val="pl-PL"/>
        </w:rPr>
        <w:t>„</w:t>
      </w:r>
      <w:r>
        <w:rPr>
          <w:rFonts w:cs="Times New Roman" w:ascii="Times New Roman" w:hAnsi="Times New Roman"/>
          <w:b/>
          <w:bCs/>
          <w:lang w:val="pl-PL"/>
        </w:rPr>
        <w:t>LUS” Lokalne Usługi Społeczne w powiecie konińskim</w:t>
      </w:r>
    </w:p>
    <w:p>
      <w:pPr>
        <w:pStyle w:val="Akapitzlist"/>
        <w:spacing w:lineRule="auto" w:line="360" w:before="0" w:after="0"/>
        <w:ind w:left="0" w:right="0" w:hanging="0"/>
        <w:contextualSpacing/>
        <w:jc w:val="center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 xml:space="preserve">Projekt partnerski współfinansowany przez Unię Europejską w ramach Europejskiego </w:t>
        <w:br/>
        <w:t>Funduszu Społecznego</w:t>
      </w:r>
    </w:p>
    <w:p>
      <w:pPr>
        <w:pStyle w:val="Akapitzlist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spacing w:lineRule="auto" w:line="240" w:before="0" w:after="0"/>
        <w:ind w:left="0" w:right="0" w:hanging="0"/>
        <w:contextualSpacing/>
        <w:jc w:val="center"/>
        <w:rPr>
          <w:lang w:val="pl-PL"/>
        </w:rPr>
      </w:pPr>
      <w:r>
        <w:rPr>
          <w:rFonts w:cs="Times New Roman" w:ascii="Times New Roman" w:hAnsi="Times New Roman"/>
          <w:lang w:val="pl-PL"/>
        </w:rPr>
        <w:t>Priorytet VII Włączenie społeczne</w:t>
      </w:r>
    </w:p>
    <w:p>
      <w:pPr>
        <w:pStyle w:val="Akapitzlist"/>
        <w:spacing w:lineRule="auto" w:line="240" w:before="0" w:after="0"/>
        <w:ind w:left="0" w:right="0" w:hanging="0"/>
        <w:contextualSpacing/>
        <w:jc w:val="center"/>
        <w:rPr>
          <w:lang w:val="pl-PL"/>
        </w:rPr>
      </w:pPr>
      <w:r>
        <w:rPr>
          <w:rFonts w:cs="Times New Roman" w:ascii="Times New Roman" w:hAnsi="Times New Roman"/>
          <w:lang w:val="pl-PL"/>
        </w:rPr>
        <w:t>Działanie 7.2. Usługi społeczne i zdrowotne</w:t>
      </w:r>
    </w:p>
    <w:p>
      <w:pPr>
        <w:pStyle w:val="Akapitzlist"/>
        <w:spacing w:lineRule="auto" w:line="240" w:before="0" w:after="0"/>
        <w:ind w:left="0" w:right="0" w:hanging="0"/>
        <w:contextualSpacing/>
        <w:jc w:val="center"/>
        <w:rPr>
          <w:lang w:val="pl-PL"/>
        </w:rPr>
      </w:pPr>
      <w:r>
        <w:rPr>
          <w:rFonts w:cs="Times New Roman" w:ascii="Times New Roman" w:hAnsi="Times New Roman"/>
          <w:lang w:val="pl-PL"/>
        </w:rPr>
        <w:t xml:space="preserve">Poddziałanie 7.2.1. Usługi społeczne-projekty pozakonkursowe realizowane przez jednostki samorządu terytorialnego i ich jednostki organizacyjne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lang w:val="pl-PL"/>
        </w:rPr>
      </w:pPr>
      <w:r>
        <w:rPr>
          <w:rFonts w:cs="Times New Roman" w:ascii="Times New Roman" w:hAnsi="Times New Roman"/>
          <w:b/>
          <w:lang w:val="pl-PL"/>
        </w:rPr>
        <w:t>§ 1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lang w:val="pl-PL"/>
        </w:rPr>
      </w:pPr>
      <w:r>
        <w:rPr>
          <w:rFonts w:cs="Times New Roman" w:ascii="Times New Roman" w:hAnsi="Times New Roman"/>
          <w:b/>
          <w:lang w:val="pl-PL"/>
        </w:rPr>
        <w:t>Informacje ogólne</w:t>
      </w:r>
    </w:p>
    <w:p>
      <w:pPr>
        <w:pStyle w:val="Akapitzlist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 xml:space="preserve">Projekt partnerski </w:t>
      </w:r>
      <w:r>
        <w:rPr>
          <w:rFonts w:cs="Times New Roman" w:ascii="Times New Roman" w:hAnsi="Times New Roman"/>
          <w:b/>
          <w:bCs/>
          <w:lang w:val="pl-PL"/>
        </w:rPr>
        <w:t>„LUS” Lokalne Usługi Społeczne w powiecie konińskim</w:t>
      </w:r>
      <w:r>
        <w:rPr>
          <w:rFonts w:cs="Times New Roman" w:ascii="Times New Roman" w:hAnsi="Times New Roman"/>
          <w:lang w:val="pl-PL"/>
        </w:rPr>
        <w:t xml:space="preserve"> w ramach Wielkopolskiego Regionalnego Programu Operacyjnego na lata 2014-2020 (WRPO 2014+) współfinansowanego ze środków Europejskiego Funduszu Społecznego realizowany jest przez partnerów: 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Powiat koniński- Powiatowe Centrum Pomocy Rodzinie w Koninie Partnera Wiodącego</w:t>
      </w:r>
    </w:p>
    <w:p>
      <w:pPr>
        <w:pStyle w:val="Akapitzlist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 xml:space="preserve">Gmina Golina- Gminny Ośrodek Pomocy Społecznej w Golinie, </w:t>
      </w:r>
    </w:p>
    <w:p>
      <w:pPr>
        <w:pStyle w:val="Akapitzlist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Gmina Grodziec- Gminny Ośrodek Pomocy Społecznej w Grodźcu,</w:t>
      </w:r>
    </w:p>
    <w:p>
      <w:pPr>
        <w:pStyle w:val="Akapitzlist"/>
        <w:numPr>
          <w:ilvl w:val="0"/>
          <w:numId w:val="2"/>
        </w:numPr>
        <w:spacing w:lineRule="auto" w:line="360" w:before="0" w:after="0"/>
        <w:contextualSpacing/>
        <w:jc w:val="both"/>
        <w:rPr>
          <w:lang w:val="pl-PL"/>
        </w:rPr>
      </w:pPr>
      <w:r>
        <w:rPr>
          <w:rFonts w:cs="Times New Roman" w:ascii="Times New Roman" w:hAnsi="Times New Roman"/>
          <w:lang w:val="pl-PL"/>
        </w:rPr>
        <w:t>Gmina Kazimierz Biskupi- Gminny Ośrodek Pomocy Społecznej w Kazimierzu Biskupim,</w:t>
      </w:r>
    </w:p>
    <w:p>
      <w:pPr>
        <w:pStyle w:val="Akapitzlist"/>
        <w:numPr>
          <w:ilvl w:val="0"/>
          <w:numId w:val="2"/>
        </w:numPr>
        <w:spacing w:lineRule="auto" w:line="360" w:before="0" w:after="0"/>
        <w:contextualSpacing/>
        <w:jc w:val="both"/>
        <w:rPr>
          <w:lang w:val="pl-PL"/>
        </w:rPr>
      </w:pPr>
      <w:r>
        <w:rPr>
          <w:rFonts w:cs="Times New Roman" w:ascii="Times New Roman" w:hAnsi="Times New Roman"/>
          <w:lang w:val="pl-PL"/>
        </w:rPr>
        <w:t xml:space="preserve">Gmina Kleczew - Gminny Ośrodek Pomocy Społecznej w Kleczewie, </w:t>
      </w:r>
    </w:p>
    <w:p>
      <w:pPr>
        <w:pStyle w:val="Akapitzlist"/>
        <w:numPr>
          <w:ilvl w:val="0"/>
          <w:numId w:val="2"/>
        </w:numPr>
        <w:spacing w:lineRule="auto" w:line="360" w:before="0" w:after="0"/>
        <w:contextualSpacing/>
        <w:jc w:val="both"/>
        <w:rPr>
          <w:lang w:val="pl-PL"/>
        </w:rPr>
      </w:pPr>
      <w:r>
        <w:rPr>
          <w:rFonts w:cs="Times New Roman" w:ascii="Times New Roman" w:hAnsi="Times New Roman"/>
          <w:lang w:val="pl-PL"/>
        </w:rPr>
        <w:t>Gmina Kramsk- Gminny Ośrodek Pomocy Społecznej w Kramsku,</w:t>
      </w:r>
    </w:p>
    <w:p>
      <w:pPr>
        <w:pStyle w:val="Akapitzlist"/>
        <w:numPr>
          <w:ilvl w:val="0"/>
          <w:numId w:val="2"/>
        </w:numPr>
        <w:spacing w:lineRule="auto" w:line="360" w:before="0" w:after="0"/>
        <w:contextualSpacing/>
        <w:jc w:val="both"/>
        <w:rPr>
          <w:lang w:val="pl-PL"/>
        </w:rPr>
      </w:pPr>
      <w:r>
        <w:rPr>
          <w:rFonts w:cs="Times New Roman" w:ascii="Times New Roman" w:hAnsi="Times New Roman"/>
          <w:lang w:val="pl-PL"/>
        </w:rPr>
        <w:t xml:space="preserve">Gmina Rychwał- Miejsko – Gminny Ośrodek Pomocy Społecznej w Rychwale, </w:t>
      </w:r>
    </w:p>
    <w:p>
      <w:pPr>
        <w:pStyle w:val="Akapitzlist"/>
        <w:numPr>
          <w:ilvl w:val="0"/>
          <w:numId w:val="2"/>
        </w:numPr>
        <w:spacing w:lineRule="auto" w:line="360" w:before="0" w:after="0"/>
        <w:contextualSpacing/>
        <w:jc w:val="both"/>
        <w:rPr>
          <w:lang w:val="pl-PL"/>
        </w:rPr>
      </w:pPr>
      <w:r>
        <w:rPr>
          <w:rFonts w:cs="Times New Roman" w:ascii="Times New Roman" w:hAnsi="Times New Roman"/>
          <w:lang w:val="pl-PL"/>
        </w:rPr>
        <w:t xml:space="preserve">Gmina Rzgów- Gminny Ośrodek Pomocy Społecznej w Rzgowie, </w:t>
      </w:r>
    </w:p>
    <w:p>
      <w:pPr>
        <w:pStyle w:val="Akapitzlist"/>
        <w:numPr>
          <w:ilvl w:val="0"/>
          <w:numId w:val="2"/>
        </w:numPr>
        <w:spacing w:lineRule="auto" w:line="360" w:before="0" w:after="0"/>
        <w:contextualSpacing/>
        <w:jc w:val="both"/>
        <w:rPr>
          <w:lang w:val="pl-PL"/>
        </w:rPr>
      </w:pPr>
      <w:r>
        <w:rPr>
          <w:rFonts w:cs="Times New Roman" w:ascii="Times New Roman" w:hAnsi="Times New Roman"/>
          <w:lang w:val="pl-PL"/>
        </w:rPr>
        <w:t xml:space="preserve">Gmina Skulsk- Gminny Ośrodek Pomocy Społecznej w Skulsku, </w:t>
      </w:r>
    </w:p>
    <w:p>
      <w:pPr>
        <w:pStyle w:val="Akapitzlist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Gmina Sompolno- Miejsko-Gminny Ośrodek Pomocy Społecznej w Sompolnie,</w:t>
      </w:r>
    </w:p>
    <w:p>
      <w:pPr>
        <w:pStyle w:val="Akapitzlist"/>
        <w:numPr>
          <w:ilvl w:val="0"/>
          <w:numId w:val="2"/>
        </w:numPr>
        <w:spacing w:lineRule="auto" w:line="360" w:before="0" w:after="0"/>
        <w:contextualSpacing/>
        <w:jc w:val="both"/>
        <w:rPr>
          <w:lang w:val="pl-PL"/>
        </w:rPr>
      </w:pPr>
      <w:r>
        <w:rPr>
          <w:rFonts w:cs="Times New Roman" w:ascii="Times New Roman" w:hAnsi="Times New Roman"/>
          <w:lang w:val="pl-PL"/>
        </w:rPr>
        <w:t xml:space="preserve">Gmina Stare Miasto- Gminny Ośrodek Pomocy Społecznej w Starym Mieście, </w:t>
      </w:r>
    </w:p>
    <w:p>
      <w:pPr>
        <w:pStyle w:val="Akapitzlist"/>
        <w:numPr>
          <w:ilvl w:val="0"/>
          <w:numId w:val="2"/>
        </w:numPr>
        <w:spacing w:lineRule="auto" w:line="360" w:before="0" w:after="0"/>
        <w:contextualSpacing/>
        <w:jc w:val="both"/>
        <w:rPr>
          <w:lang w:val="pl-PL"/>
        </w:rPr>
      </w:pPr>
      <w:r>
        <w:rPr>
          <w:rFonts w:cs="Times New Roman" w:ascii="Times New Roman" w:hAnsi="Times New Roman"/>
          <w:lang w:val="pl-PL"/>
        </w:rPr>
        <w:t>Gmina Ślesin-  Miejsko – Gminny Ośrodek Pomocy Społecznej w Ślesinie,</w:t>
      </w:r>
    </w:p>
    <w:p>
      <w:pPr>
        <w:pStyle w:val="Akapitzlist"/>
        <w:numPr>
          <w:ilvl w:val="0"/>
          <w:numId w:val="2"/>
        </w:numPr>
        <w:spacing w:lineRule="auto" w:line="360" w:before="0" w:after="0"/>
        <w:contextualSpacing/>
        <w:jc w:val="both"/>
        <w:rPr>
          <w:lang w:val="pl-PL"/>
        </w:rPr>
      </w:pPr>
      <w:r>
        <w:rPr>
          <w:rFonts w:cs="Times New Roman" w:ascii="Times New Roman" w:hAnsi="Times New Roman"/>
          <w:lang w:val="pl-PL"/>
        </w:rPr>
        <w:t>Gmina Wilczyn- Gminny Ośrodek Pomocy Społecznej w Wilczynie,</w:t>
      </w:r>
    </w:p>
    <w:p>
      <w:pPr>
        <w:pStyle w:val="Akapitzlist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Towarzystwo Przyjaciół Dzieci Oddział Powiatowy w Koninie,</w:t>
      </w:r>
    </w:p>
    <w:p>
      <w:pPr>
        <w:pStyle w:val="Akapitzlist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Fundacja im. Piotra Janaszka PODAJ DALEJ w Koninie,</w:t>
      </w:r>
    </w:p>
    <w:p>
      <w:pPr>
        <w:pStyle w:val="Akapitzlist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Fundacja Aktywności Lokalnej w Puszczykowie,</w:t>
      </w:r>
    </w:p>
    <w:p>
      <w:pPr>
        <w:pStyle w:val="Akapitzlist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Towarzystwo Inicjatyw Obywatelskich w Koninie.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0" w:right="0" w:hanging="0"/>
        <w:contextualSpacing/>
        <w:jc w:val="both"/>
        <w:rPr>
          <w:lang w:val="pl-PL"/>
        </w:rPr>
      </w:pPr>
      <w:r>
        <w:rPr>
          <w:lang w:val="pl-PL"/>
        </w:rPr>
      </w:r>
    </w:p>
    <w:p>
      <w:pPr>
        <w:pStyle w:val="Akapitzlist"/>
        <w:spacing w:lineRule="auto" w:line="360" w:before="0" w:after="0"/>
        <w:ind w:left="426" w:right="0" w:hanging="0"/>
        <w:contextualSpacing/>
        <w:jc w:val="both"/>
        <w:rPr>
          <w:lang w:val="pl-PL"/>
        </w:rPr>
      </w:pPr>
      <w:r>
        <w:rPr>
          <w:lang w:val="pl-PL"/>
        </w:rPr>
      </w:r>
    </w:p>
    <w:p>
      <w:pPr>
        <w:pStyle w:val="Akapitzlist"/>
        <w:numPr>
          <w:ilvl w:val="0"/>
          <w:numId w:val="1"/>
        </w:numPr>
        <w:spacing w:lineRule="auto" w:line="360" w:before="0" w:after="0"/>
        <w:ind w:left="720" w:right="0" w:hanging="426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Projekt obejmuje zasięgiem: powiat koniński.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720" w:right="0" w:hanging="426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1"/>
        </w:numPr>
        <w:spacing w:lineRule="auto" w:line="360" w:before="0" w:after="0"/>
        <w:ind w:left="720" w:right="0" w:hanging="426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Okres realizacji projektu: od 01.01.2017r. do 31.12.2018r.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720" w:right="0" w:hanging="426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1"/>
        </w:numPr>
        <w:spacing w:lineRule="auto" w:line="360" w:before="0" w:after="0"/>
        <w:ind w:left="720" w:right="0" w:hanging="426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Projekt partnerski współfinansowany jest przez Unię Europejską w ramach Europejskiego Funduszu Społecznego.</w:t>
      </w:r>
    </w:p>
    <w:p>
      <w:pPr>
        <w:pStyle w:val="Akapitzlist"/>
        <w:spacing w:lineRule="auto" w:line="360" w:before="0" w:after="0"/>
        <w:ind w:left="720" w:right="0" w:hanging="426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spacing w:lineRule="auto" w:line="360" w:before="0" w:after="0"/>
        <w:ind w:left="720" w:right="0" w:hanging="426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spacing w:lineRule="auto" w:line="360" w:before="0" w:after="0"/>
        <w:ind w:left="720" w:right="0" w:hanging="426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spacing w:lineRule="auto" w:line="360" w:before="0" w:after="0"/>
        <w:ind w:left="720" w:right="0" w:hanging="426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spacing w:lineRule="auto" w:line="360" w:before="0" w:after="0"/>
        <w:ind w:left="720" w:right="0" w:hanging="426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 xml:space="preserve">Niniejszy regulamin określa zasady rekrutacji uczestniczek/uczestników oraz zasady uczestnictwa w projekcie partnerskim </w:t>
      </w:r>
      <w:r>
        <w:rPr>
          <w:rFonts w:cs="Times New Roman" w:ascii="Times New Roman" w:hAnsi="Times New Roman"/>
          <w:b/>
          <w:bCs/>
          <w:lang w:val="pl-PL"/>
        </w:rPr>
        <w:t>„LUS” Lokalne Usługi Społeczne w powiecie konińskim.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lang w:val="pl-PL"/>
        </w:rPr>
      </w:pPr>
      <w:r>
        <w:rPr>
          <w:rFonts w:cs="Times New Roman" w:ascii="Times New Roman" w:hAnsi="Times New Roman"/>
          <w:b w:val="false"/>
          <w:bCs w:val="false"/>
          <w:lang w:val="pl-PL"/>
        </w:rPr>
      </w:r>
    </w:p>
    <w:p>
      <w:pPr>
        <w:pStyle w:val="Akapitzlist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lang w:val="pl-PL"/>
        </w:rPr>
        <w:t xml:space="preserve">Zakres wsparcia merytorycznego dla uczestników projektu zawarty jest we wniosku o dofinansowanie projektu i zaakceptowany przez Zarząd Województwa Wielkopolskiego, 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lang w:val="pl-PL"/>
        </w:rPr>
      </w:pPr>
      <w:r>
        <w:rPr>
          <w:rFonts w:cs="Times New Roman" w:ascii="Times New Roman" w:hAnsi="Times New Roman"/>
          <w:b w:val="false"/>
          <w:bCs w:val="false"/>
          <w:lang w:val="pl-PL"/>
        </w:rPr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720" w:right="0" w:hanging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lang w:val="pl-PL"/>
        </w:rPr>
        <w:t xml:space="preserve">AL. Niepodległości 34, 61-714 Poznań, jako Instytucję Zarządzającą Wielkopolskim Regionalnym Programem Operacyjnym na lata 2014-2020. 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lang w:val="pl-PL"/>
        </w:rPr>
      </w:pPr>
      <w:r>
        <w:rPr>
          <w:rFonts w:cs="Times New Roman" w:ascii="Times New Roman" w:hAnsi="Times New Roman"/>
          <w:b w:val="false"/>
          <w:bCs w:val="false"/>
          <w:lang w:val="pl-PL"/>
        </w:rPr>
      </w:r>
    </w:p>
    <w:p>
      <w:pPr>
        <w:pStyle w:val="Akapitzlist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lang w:val="pl-PL"/>
        </w:rPr>
        <w:t xml:space="preserve">Szczegółowy podział zadań Partnerów został określony w Umowie o partnerstwie 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lang w:val="pl-PL"/>
        </w:rPr>
      </w:pPr>
      <w:r>
        <w:rPr>
          <w:rFonts w:cs="Times New Roman" w:ascii="Times New Roman" w:hAnsi="Times New Roman"/>
          <w:b w:val="false"/>
          <w:bCs w:val="false"/>
          <w:lang w:val="pl-PL"/>
        </w:rPr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720" w:right="0" w:hanging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lang w:val="pl-PL"/>
        </w:rPr>
        <w:t xml:space="preserve">z dn. 21.12.2016r. 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cs="Times New Roman"/>
          <w:b/>
          <w:b/>
          <w:lang w:val="pl-PL"/>
        </w:rPr>
      </w:pPr>
      <w:r>
        <w:rPr>
          <w:rFonts w:cs="Times New Roman" w:ascii="Times New Roman" w:hAnsi="Times New Roman"/>
          <w:b/>
          <w:lang w:val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lang w:val="pl-PL"/>
        </w:rPr>
      </w:pPr>
      <w:r>
        <w:rPr>
          <w:rFonts w:cs="Times New Roman" w:ascii="Times New Roman" w:hAnsi="Times New Roman"/>
          <w:b/>
          <w:lang w:val="pl-PL"/>
        </w:rPr>
        <w:t>§ 2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lang w:val="pl-PL"/>
        </w:rPr>
      </w:pPr>
      <w:r>
        <w:rPr>
          <w:rFonts w:cs="Times New Roman" w:ascii="Times New Roman" w:hAnsi="Times New Roman"/>
          <w:b/>
          <w:lang w:val="pl-PL"/>
        </w:rPr>
        <w:t>Warunki uczestnictwa</w:t>
      </w:r>
    </w:p>
    <w:p>
      <w:pPr>
        <w:pStyle w:val="Akapitzlist"/>
        <w:numPr>
          <w:ilvl w:val="0"/>
          <w:numId w:val="3"/>
        </w:numPr>
        <w:spacing w:lineRule="auto" w:line="360" w:before="0" w:after="0"/>
        <w:ind w:left="720" w:right="0" w:hanging="36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Uczestniczką/uczestnikiem projektu może zostać osoba/rodzina, która zamieszkuje powiat koniński, jest zagrożona ubóstwem lub wykluczeniem społecznym i spełnia poniżej wymienione warunki:</w:t>
      </w:r>
    </w:p>
    <w:p>
      <w:pPr>
        <w:pStyle w:val="Akapitzlist"/>
        <w:numPr>
          <w:ilvl w:val="0"/>
          <w:numId w:val="4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 xml:space="preserve">osoba/rodzina korzystająca ze świadczeń z pomocy społecznej lub spełniająca co najmniej jedną z przesłanek określonych w art.7 Ustawy o pomocy społecznej z dnia 12 marca 2004r. 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osoby przebywające w pieczy zastępczej lub opuszczające pieczę zastępczą oraz rodziny przeżywające problemy w pełnieniu funkcji opiekuńczo-wychowawczej, o których mowa w Ustawie z dnia 09 czerwca 2011 o wspieraniu rodziny i systemie pieczy zastępczej,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4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osoby z niepełnosprawnościami- osoby niepełnosprawne w rozumieniu Ustawy z dnia 27 sierpnia 1997 o rehabilitacji zawodowej i społecznej oraz zatrudnieniu osób niepełnosprawnych, a także osoby z zaburzeniami psychicznymi, w rozumieniu Ustawy z dnia 19 sierpnia 1994 o ochronie zdrowia psychicznego,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4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osoby niesamodzielne- osoby, które ze względu na podeszły wiek, stan zdrowia lub niepełnosprawność wymagają opieki lub wsparcia w związku z niemożnością samodzielnego wykonania co najmniej jednej z podstawowych czynności dnia codziennego,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4"/>
        </w:numPr>
        <w:spacing w:lineRule="auto" w:line="360" w:before="0" w:after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osoby będące otoczeniem osób zagrożonych ubóstwem lub wykluczeniem społecznym.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3"/>
        </w:numPr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Pierwszeństwo w naborze będą miały osoby/rodziny, które są: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36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397" w:right="0" w:hanging="57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397" w:right="0" w:hanging="57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397" w:right="0" w:hanging="57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397" w:right="0" w:hanging="113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a. zagrożone ubóstwem lub wykluczeniem społecznym, doświadczające wielokrotnego wykluczenia społecznego,</w:t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340" w:right="0" w:hanging="57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340" w:right="0" w:hanging="57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b.   z niepełnosprawnościami o znacznym lub umiarkowanym stopniu niepełnosprawności lub z niepełnosprawnościami sprzężonymi, niepełnosprawnością intelektualną oraz osoby z zaburzeniami psychicznymi,</w:t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340" w:right="0" w:hanging="57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34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c.   osoby korzystające z Programu Operacyjnego Pomoc Żywnościowa 2014-2020,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34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 xml:space="preserve">   </w:t>
      </w:r>
      <w:r>
        <w:rPr>
          <w:rFonts w:cs="Times New Roman" w:ascii="Times New Roman" w:hAnsi="Times New Roman"/>
          <w:lang w:val="pl-PL"/>
        </w:rPr>
        <w:t>3. Wsparcie zaadresowane jest w pierwszej kolejności do osób z niepełnosprawnościami i osób          niesamodzielnych, których dochód  nie przekracza 150% kryterium dochodowego, o którym mowa w Ustawie z dnia 12 marca 2004 o pomocy społecznej.</w:t>
      </w:r>
    </w:p>
    <w:p>
      <w:pPr>
        <w:pStyle w:val="Akapitzlist"/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cs="Times New Roman"/>
          <w:b/>
          <w:b/>
          <w:lang w:val="pl-PL"/>
        </w:rPr>
      </w:pPr>
      <w:r>
        <w:rPr>
          <w:rFonts w:cs="Times New Roman" w:ascii="Times New Roman" w:hAnsi="Times New Roman"/>
          <w:b/>
          <w:lang w:val="pl-PL"/>
        </w:rPr>
      </w:r>
    </w:p>
    <w:p>
      <w:pPr>
        <w:pStyle w:val="Normal"/>
        <w:spacing w:lineRule="auto" w:line="360" w:before="0" w:after="0"/>
        <w:ind w:right="0" w:hanging="0"/>
        <w:jc w:val="center"/>
        <w:rPr/>
      </w:pPr>
      <w:r>
        <w:rPr>
          <w:rFonts w:cs="Times New Roman" w:ascii="Times New Roman" w:hAnsi="Times New Roman"/>
          <w:b/>
          <w:lang w:val="pl-PL"/>
        </w:rPr>
        <w:t>§ 3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360" w:right="0" w:hanging="0"/>
        <w:contextualSpacing/>
        <w:jc w:val="center"/>
        <w:rPr>
          <w:rFonts w:ascii="Times New Roman" w:hAnsi="Times New Roman" w:cs="Times New Roman"/>
          <w:b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  <w:t>Przebieg procesu rekrutacji</w:t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1. Przebieg procesu rekrutacji dla osób/rodzin z problemami opiekuńczo-wychowawczymi, niesamodzielny</w:t>
      </w:r>
      <w:r>
        <w:rPr>
          <w:rFonts w:cs="Times New Roman" w:ascii="Times New Roman" w:hAnsi="Times New Roman"/>
          <w:lang w:val="pl-PL"/>
        </w:rPr>
        <w:t>ch</w:t>
      </w:r>
      <w:r>
        <w:rPr>
          <w:rFonts w:cs="Times New Roman" w:ascii="Times New Roman" w:hAnsi="Times New Roman"/>
          <w:lang w:val="pl-PL"/>
        </w:rPr>
        <w:t xml:space="preserve"> oraz osób z niepełnosprawnościami dot. wsparcia przez asystenta rodziny:</w:t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 xml:space="preserve">a. Pracownik socjalny w procedurze rekrutacyjnej przeprowadza rozeznanie w środowisku (np. ewentualna rozmowa z pedagogiem szkolnym, dzielnicowym, obserwacja rodziny, analiza dokumentów GOPS, weryfikacja danych ze stanem faktycznym itp.), na podstawie którego kwalifikuje rodzinę do udziału w projekcie. Po dokonaniu analizy sporządza wywiad środowiskowy w miejscu zamieszkania potencjalnego uczestnika projektu, proponuje współpracę z asystentem rodziny, z którym rodzina podpisuje zgodę na współpracę.  </w:t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 xml:space="preserve">b.  W przypadku braku zgody na współpracę z asystentem rodziny pracownik socjalny </w:t>
      </w:r>
      <w:r>
        <w:rPr>
          <w:rFonts w:cs="Times New Roman" w:ascii="Times New Roman" w:hAnsi="Times New Roman"/>
          <w:lang w:val="pl-PL"/>
        </w:rPr>
        <w:t>proponuje</w:t>
      </w:r>
      <w:r>
        <w:rPr>
          <w:rFonts w:cs="Times New Roman" w:ascii="Times New Roman" w:hAnsi="Times New Roman"/>
          <w:lang w:val="pl-PL"/>
        </w:rPr>
        <w:t xml:space="preserve">  udział w projekcie kolejnej rodzinie, składając jej wizytę w miejscu zamieszkania. </w:t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c.  Decyzja o   zakwalifikowaniu danej osoby do projektu podjęta zostanie na podstawie spełnienia              w/w  kryteriów zgodnie z zasadą równości szans kobiet i mężczyzn.</w:t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d.  Zgody do udziału w projekcie przyjmowane będą do momentu uzyskania wymaganej liczby uczestniczek/uczestników projektu określonej we wniosku o dofinansowanie realizacji projektu na dany rok, pozostałe osoby wyrażające chęć udziału w projekcie wpisane zostaną na listę rezerwową.</w:t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e.  O zakwalifikowaniu do udziału w projekcie decydują pracownicy socjalni oraz Kierownik GOPS w Rzgowie.</w:t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34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34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34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340" w:right="0" w:hanging="34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f.   W przypadku niespełnienia wymagań rekrutacji, rezygnacji lub skreślenia uczestnika/</w:t>
      </w:r>
      <w:r>
        <w:rPr>
          <w:rFonts w:cs="Times New Roman" w:ascii="Times New Roman" w:hAnsi="Times New Roman"/>
          <w:lang w:val="pl-PL"/>
        </w:rPr>
        <w:t>uczestniczki</w:t>
      </w:r>
      <w:r>
        <w:rPr>
          <w:rFonts w:cs="Times New Roman" w:ascii="Times New Roman" w:hAnsi="Times New Roman"/>
          <w:lang w:val="pl-PL"/>
        </w:rPr>
        <w:t xml:space="preserve"> projektu, na jego miejsce wchodzi pierwsza osoba z listy rezerwowej danej grupy. 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36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360" w:right="0" w:hanging="36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g.  Za moment przystąpienia do projektu przyjmują się datę podpisania zgody na współpracę z asystentem rodziny.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36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360" w:right="0" w:hanging="36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h.    Dokumenty zgłoszeniowe stanowią: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36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360" w:right="0" w:hanging="36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- karta zgłoszeniowa do udziału w projekcie,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36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737" w:right="0" w:hanging="737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- potwierdzenie kwalifikowalności do udziału w projekcie w skróconym wywiadzie środowiskowym przeprowadzonym przez pracownika socjalnego,</w:t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737" w:right="0" w:hanging="737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737" w:right="0" w:hanging="737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- wypełnienie i dostarczenie kompletu wymaganych dokumentów (oświadczeń, deklaracji, orzeczeń o niepełnosprawności itp.),</w:t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737" w:right="0" w:hanging="737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737" w:right="0" w:hanging="737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- zgoda na współpracę z asystentem rodziny.</w:t>
      </w:r>
    </w:p>
    <w:p>
      <w:pPr>
        <w:pStyle w:val="Akapitzlist"/>
        <w:spacing w:lineRule="auto" w:line="360" w:before="0" w:after="0"/>
        <w:ind w:left="108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-57" w:right="0" w:hanging="0"/>
        <w:contextualSpacing/>
        <w:jc w:val="both"/>
        <w:rPr/>
      </w:pPr>
      <w:bookmarkStart w:id="1" w:name="__DdeLink__222_794184897"/>
      <w:r>
        <w:rPr>
          <w:rFonts w:cs="Times New Roman" w:ascii="Times New Roman" w:hAnsi="Times New Roman"/>
          <w:lang w:val="pl-PL"/>
        </w:rPr>
        <w:t>i. Formularze wymienione w pkt. h należy dostarczyć osobiście lub przesłać pocztą do Gminnego Ośrodka Pomocy Społecznej w Rzgowie, na adres: ul. K</w:t>
      </w:r>
      <w:bookmarkEnd w:id="1"/>
      <w:r>
        <w:rPr>
          <w:rFonts w:cs="Times New Roman" w:ascii="Times New Roman" w:hAnsi="Times New Roman"/>
          <w:lang w:val="pl-PL"/>
        </w:rPr>
        <w:t>onińska 8, 62-586 Rzgów.</w:t>
      </w:r>
    </w:p>
    <w:p>
      <w:pPr>
        <w:pStyle w:val="Akapitzlist"/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2. Przebieg procesu rekrutacji dla osób/rodzin z problemami opiekuńczo-wychowawczymi,   niesamodzielny</w:t>
      </w:r>
      <w:r>
        <w:rPr>
          <w:rFonts w:cs="Times New Roman" w:ascii="Times New Roman" w:hAnsi="Times New Roman"/>
          <w:lang w:val="pl-PL"/>
        </w:rPr>
        <w:t>ch</w:t>
      </w:r>
      <w:r>
        <w:rPr>
          <w:rFonts w:cs="Times New Roman" w:ascii="Times New Roman" w:hAnsi="Times New Roman"/>
          <w:lang w:val="pl-PL"/>
        </w:rPr>
        <w:t xml:space="preserve"> oraz osób z niepełnosprawnościami dot. wsparcia dziecka i rodziny w środowisku lokalnym (środowiskowe ognisko wychowawcze):</w:t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a. Pracownik socjalny w procedurze rekrutacyjnej przeprowadza rozeznanie w środowisku (np. ewentualna rozmowa z pedagogiem szkolnym, dzielnicowym, obserwacja rodziny, analiza dokumentów GOPS, weryfikacja danych ze stanem faktycznym itp.), na podstawie którego kwalifikuje rodzinę do udziału w projekcie. Po dokonaniu analizy, potwierdzeniu wymagań formalnych, wyrażeniu zgody osoby/rodziny na udział w projekcie sporządza kontrakt socjalny,</w:t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57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b.  W przypadku braku zgody na współpracę osoby/rodziny pracownik socjalny składa ofertę udziału w projekcie kolejnej rodzinie z listy rezerwowej,</w:t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397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 xml:space="preserve">     </w:t>
      </w:r>
      <w:r>
        <w:rPr>
          <w:rFonts w:cs="Times New Roman" w:ascii="Times New Roman" w:hAnsi="Times New Roman"/>
          <w:lang w:val="pl-PL"/>
        </w:rPr>
        <w:t>c. Decyzja o zakwalifikowaniu danej osoby do projektu podjęta zostanie na podstawie spełnienia               w/w  kryteriów zgodnie z zasadą równości szans kobiet i mężczyzn,</w:t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d. Zgody do udziału w projekcie przyjmowane będą do momentu uzyskania wymaganej liczby uczestniczek/uczestników projektu określonej we wniosku o dofinansowanie realizacji projektu na dany rok, pozostałe osoby wyrażające chęć udziału w projekcie wpisane zostaną na listę rezerwową,</w:t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737" w:right="0" w:hanging="624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 xml:space="preserve"> </w:t>
      </w:r>
      <w:r>
        <w:rPr>
          <w:rFonts w:cs="Times New Roman" w:ascii="Times New Roman" w:hAnsi="Times New Roman"/>
          <w:lang w:val="pl-PL"/>
        </w:rPr>
        <w:t>e. O zakwalifikowaniu do udziału w projekcie decydują pracownicy socjalni oraz Kierownik GOPS w Rzgowie,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36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36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360" w:right="0" w:hanging="36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 xml:space="preserve">f. W przypadku niespełnienia wymagań rekrutacji, rezygnacji lub skreślenia uczestnika projektu, na jego miejsce wchodzi pierwsza osoba z listy rezerwowej danej grupy, 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36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360" w:right="0" w:hanging="36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g. Za moment przystąpienia do projektu przyjmują się datę podpisania kontraktu socjalnego  z osobą/rodziną,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36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360" w:right="0" w:hanging="36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h. Dokumenty zgłoszeniowe stanowią: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36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360" w:right="0" w:hanging="36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- karta zgłoszeniowa do udziału w projekcie,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 xml:space="preserve">- potwierdzenie kwalifikowalności do udziału w projekcie, </w:t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- wypełnienie i dostarczenie kompletu wymaganych dokumentów (oświadczeń, deklaracji, orzeczeń o niepełnosprawności itp.).</w:t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i. Formularze wymienione w pkt. h należy dostarczyć osobiście lub przesłać pocztą do Gminnego Ośrodka Pomocy Społecznej w Rzgowie, na adres: ul. Konińska 8, 62-586 Rzgów.</w:t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tabs>
          <w:tab w:val="left" w:pos="120" w:leader="none"/>
        </w:tabs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3. Przebieg procesu rekrutacji dla osób/rodzin niesamodzielnych oraz osób z niepełnosprawnościami</w:t>
      </w:r>
    </w:p>
    <w:p>
      <w:pPr>
        <w:pStyle w:val="Akapitzlist"/>
        <w:widowControl/>
        <w:tabs>
          <w:tab w:val="left" w:pos="120" w:leader="none"/>
        </w:tabs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/>
      </w:r>
    </w:p>
    <w:p>
      <w:pPr>
        <w:pStyle w:val="Akapitzlist"/>
        <w:widowControl/>
        <w:tabs>
          <w:tab w:val="left" w:pos="120" w:leader="none"/>
        </w:tabs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dot. usług opiekuńczych:</w:t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a. Na wniosek osoby/rodziny o świadczenie usług opiekuńczych pracownik socjalny w procedurze rekrutacyjnej sporządza wywiad środowiskowy w miejscu zamieszkania potencjalnego uczestnika projektu, dokonuje rozeznania w środowisku (obserwacja rodziny, analiza dokumentów GOPS, weryfikacja danych ze stanem faktycznym itp.), na podstawie którego kwalifikuje osobę/rodzinę do udziału w projekcie. Po dokonaniu analizy, proponuje współpracę z opiekunem,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 xml:space="preserve">b. Kierownik GOPS w Rzgowie w drodze decyzji administracyjnej przyznaje/odmawia świadczenia usług opiekuńczych w środowisku lokalnym, 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c. Po wyrażeniu zgody na współpracę, otrzymaniu przyznającej decyzji administracyjnej kierownik GOPS kwalifikuje osobę/rodzinę jako uczestnika/</w:t>
      </w:r>
      <w:r>
        <w:rPr>
          <w:rFonts w:cs="Times New Roman" w:ascii="Times New Roman" w:hAnsi="Times New Roman"/>
          <w:lang w:val="pl-PL"/>
        </w:rPr>
        <w:t>uczestniczkę</w:t>
      </w:r>
      <w:r>
        <w:rPr>
          <w:rFonts w:cs="Times New Roman" w:ascii="Times New Roman" w:hAnsi="Times New Roman"/>
          <w:lang w:val="pl-PL"/>
        </w:rPr>
        <w:t xml:space="preserve"> do projektu,</w:t>
      </w:r>
    </w:p>
    <w:p>
      <w:pPr>
        <w:pStyle w:val="Akapitzlist"/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d. Decyzja o zakwalifikowaniu danej osoby do projektu podjęta zostanie na podstawie spełnienia              w/w  kryteriów zgodnie z zasadą równości szans kobiet i mężczyzn,</w:t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e. Zgody do udziału w projekcie przyjmowane będą do momentu uzyskania wymaganej liczby uczestniczek/uczestników projektu określonej we wniosku o dofinansowanie realizacji projektu na dany rok, pozostałe osoby wyrażające chęć udziału w projekcie wpisane zostaną na listę rezerwową,</w:t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36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/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36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/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36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/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 xml:space="preserve">f.  W przypadku niespełnienia wymagań rekrutacji, rezygnacji lub skreślenia uczestnika projektu, na jego miejsce wchodzi pierwsza osoba z listy rezerwowej danej grupy, 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36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360" w:right="0" w:hanging="36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h.  Dokumenty zgłoszeniowe stanowią:</w:t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85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 xml:space="preserve">              </w:t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85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ab/>
        <w:t>-  wniosek do udziału w projekcie,</w:t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85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737" w:right="0" w:hanging="794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-   potwierdzenie kwalifikowalności do udziału w projekcie,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- wypełnienie i dostarczenie kompletu wymaganych dokumentów (oświadczeń, deklaracji, zaświadczeń lekarskich o stanie zdrowia, orzeczeń o niepełnosprawności itp.),</w:t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i. Formularze wymienione w pkt. h należy dostarczyć osobiście lub przesłać pocztą do Gminnego Ośrodka Pomocy Społecznej w Rzgowie, na adres: ul. Konińska 8, 62-586 Rzgów.</w:t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4. Informacja o naborze przekazana zostanie do informacji publicznej.</w:t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 xml:space="preserve"> </w:t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5. Wszelkie informacje i dokumenty dotyczące rekrutacji dostępne będą w biurze GOPS w Rzgowie.</w:t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lang w:val="pl-PL"/>
        </w:rPr>
        <w:t>§ 4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lang w:val="pl-PL"/>
        </w:rPr>
      </w:pPr>
      <w:r>
        <w:rPr>
          <w:rFonts w:cs="Times New Roman" w:ascii="Times New Roman" w:hAnsi="Times New Roman"/>
          <w:b/>
          <w:lang w:val="pl-PL"/>
        </w:rPr>
        <w:t>Prawa uczestniczki/uczestnika projektu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Każda uczestniczka/uczestnik projektu ma prawo do:</w:t>
      </w:r>
    </w:p>
    <w:p>
      <w:pPr>
        <w:pStyle w:val="Akapitzlist"/>
        <w:widowControl/>
        <w:numPr>
          <w:ilvl w:val="0"/>
          <w:numId w:val="5"/>
        </w:numPr>
        <w:suppressAutoHyphens w:val="true"/>
        <w:bidi w:val="0"/>
        <w:spacing w:lineRule="auto" w:line="360" w:before="0" w:after="0"/>
        <w:ind w:left="72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 xml:space="preserve">Realizacji umowy/kontraktu socjalnego zgodnie z indywidualnym planem działań, </w:t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5"/>
        </w:numPr>
        <w:suppressAutoHyphens w:val="true"/>
        <w:bidi w:val="0"/>
        <w:spacing w:lineRule="auto" w:line="360" w:before="0" w:after="0"/>
        <w:ind w:left="72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Udziału w organizowanych formach wsparcia,</w:t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5"/>
        </w:numPr>
        <w:suppressAutoHyphens w:val="true"/>
        <w:bidi w:val="0"/>
        <w:spacing w:lineRule="auto" w:line="360" w:before="0" w:after="0"/>
        <w:ind w:left="72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Uzyskania informacji o wszelkich zmianach realizacji umowy/kontraktu socjalnego lub indywidualnego planu działań,</w:t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5"/>
        </w:numPr>
        <w:suppressAutoHyphens w:val="true"/>
        <w:bidi w:val="0"/>
        <w:spacing w:lineRule="auto" w:line="360" w:before="0" w:after="0"/>
        <w:ind w:left="72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Uzyskania wsparcia i pomocy udzielonej przez pracownika socjalnego realizującego kontrakt socjalny lub umowę,</w:t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0" w:right="0" w:hanging="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widowControl/>
        <w:numPr>
          <w:ilvl w:val="0"/>
          <w:numId w:val="5"/>
        </w:numPr>
        <w:suppressAutoHyphens w:val="true"/>
        <w:bidi w:val="0"/>
        <w:spacing w:lineRule="auto" w:line="360" w:before="0" w:after="0"/>
        <w:ind w:left="720" w:right="0" w:hanging="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Poczęstunku  w trakcie zajęć, jeśli będzie przewidziany dla danej formy wsparcia.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lang w:val="pl-PL"/>
        </w:rPr>
      </w:pPr>
      <w:r>
        <w:rPr>
          <w:rFonts w:cs="Times New Roman" w:ascii="Times New Roman" w:hAnsi="Times New Roman"/>
          <w:b/>
          <w:lang w:val="pl-PL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lang w:val="pl-PL"/>
        </w:rPr>
        <w:t>§ 5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lang w:val="pl-PL"/>
        </w:rPr>
      </w:pPr>
      <w:r>
        <w:rPr>
          <w:rFonts w:cs="Times New Roman" w:ascii="Times New Roman" w:hAnsi="Times New Roman"/>
          <w:b/>
          <w:lang w:val="pl-PL"/>
        </w:rPr>
        <w:t>Obowiązki uczestniczki/uczestnika projektu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  <w:t>Każda uczestniczka/uczestnik projektu zobowiązuje się do:</w:t>
      </w:r>
    </w:p>
    <w:p>
      <w:pPr>
        <w:pStyle w:val="Akapitzlist"/>
        <w:numPr>
          <w:ilvl w:val="0"/>
          <w:numId w:val="6"/>
        </w:numPr>
        <w:spacing w:lineRule="auto" w:line="360" w:before="0" w:after="0"/>
        <w:ind w:left="720" w:right="0" w:hanging="36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Złożenia kompletu wymaganych dokumentów.</w:t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6"/>
        </w:numPr>
        <w:spacing w:lineRule="auto" w:line="360" w:before="0" w:after="0"/>
        <w:ind w:left="720" w:right="0" w:hanging="36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Zapoznania się z niniejszym regulaminem.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6"/>
        </w:numPr>
        <w:spacing w:lineRule="auto" w:line="360" w:before="0" w:after="0"/>
        <w:ind w:left="720" w:right="0" w:hanging="36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Uczestnictwa we wszystkich działaniach określonych w indywidualnym planie działań – podpisywania list obecności oraz innych list potwierdzających realizację działań.</w:t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6"/>
        </w:numPr>
        <w:spacing w:lineRule="auto" w:line="360" w:before="0" w:after="0"/>
        <w:ind w:left="720" w:right="0" w:hanging="360"/>
        <w:contextualSpacing/>
        <w:jc w:val="both"/>
        <w:rPr/>
      </w:pPr>
      <w:r>
        <w:rPr>
          <w:rFonts w:cs="Times New Roman" w:ascii="Times New Roman" w:hAnsi="Times New Roman"/>
          <w:szCs w:val="26"/>
          <w:lang w:val="pl-PL" w:eastAsia="pl-PL"/>
        </w:rPr>
        <w:t>Wypełniania ankiet związanych z realizacją projektu dla celów monitoringu, kontroli i ewaluacji Projektu Partnerskiego w trakcie jego trwania i po jego zakończeniu.</w:t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szCs w:val="26"/>
          <w:lang w:val="pl-PL" w:eastAsia="pl-PL"/>
        </w:rPr>
      </w:pPr>
      <w:r>
        <w:rPr>
          <w:rFonts w:cs="Times New Roman" w:ascii="Times New Roman" w:hAnsi="Times New Roman"/>
          <w:szCs w:val="26"/>
          <w:lang w:val="pl-PL" w:eastAsia="pl-PL"/>
        </w:rPr>
      </w:r>
    </w:p>
    <w:p>
      <w:pPr>
        <w:pStyle w:val="Akapitzlist"/>
        <w:numPr>
          <w:ilvl w:val="0"/>
          <w:numId w:val="6"/>
        </w:numPr>
        <w:spacing w:lineRule="auto" w:line="360" w:before="0" w:after="0"/>
        <w:ind w:left="720" w:right="0" w:hanging="36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Bieżącego informowania o zmianie danych osobowych.</w:t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6"/>
        </w:numPr>
        <w:spacing w:lineRule="auto" w:line="360" w:before="0" w:after="0"/>
        <w:ind w:left="720" w:right="0" w:hanging="36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Informowania pracownika socjalnego realizującego umowę/kontrakt socjalny o wszelkich okolicznościach mogących mieć wpływ na dalszą realizacje projektu.</w:t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6"/>
        </w:numPr>
        <w:spacing w:lineRule="auto" w:line="360" w:before="0" w:after="0"/>
        <w:ind w:left="720" w:right="0" w:hanging="36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W przypadku braku udziału w planowanym działaniu projektu z winy uczestnika, za wyjątkiem zdarzeń losowych i choroby, uczestniczka/uczestnik projektu może zostać skreślony z listy uczestników/uczestniczek projektu, a projektodawca ma prawo domagać się zwrotu dotychczas poniesionych kosztów.</w:t>
      </w:r>
    </w:p>
    <w:p>
      <w:pPr>
        <w:pStyle w:val="Akapitzlist"/>
        <w:spacing w:lineRule="auto" w:line="360" w:before="0" w:after="0"/>
        <w:ind w:left="720" w:right="0" w:hanging="360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lang w:val="pl-PL"/>
        </w:rPr>
      </w:r>
    </w:p>
    <w:p>
      <w:pPr>
        <w:pStyle w:val="Akapitzlist"/>
        <w:numPr>
          <w:ilvl w:val="0"/>
          <w:numId w:val="6"/>
        </w:numPr>
        <w:spacing w:lineRule="auto" w:line="360" w:before="0" w:after="0"/>
        <w:ind w:left="720" w:right="0" w:hanging="360"/>
        <w:contextualSpacing/>
        <w:jc w:val="both"/>
        <w:rPr/>
      </w:pPr>
      <w:r>
        <w:rPr>
          <w:rFonts w:cs="Times New Roman" w:ascii="Times New Roman" w:hAnsi="Times New Roman"/>
          <w:lang w:val="pl-PL"/>
        </w:rPr>
        <w:t>W przypadku braku udziału w planowanym działaniu projektu z winy uczestnika/uczestnik wskutek zdarzeń losowych i choroby uczestniczka/uczestnik projektu zobowiązany jest do złożenia pisemnych wyjaśnień dotyczących braku obecności oraz dołączenia potwierdzających ten fakt dokumentów (zaświadczeń, zwolnień lekarskich, itp.).</w:t>
      </w:r>
    </w:p>
    <w:p>
      <w:pPr>
        <w:pStyle w:val="Akapitzlist"/>
        <w:numPr>
          <w:ilvl w:val="0"/>
          <w:numId w:val="0"/>
        </w:numPr>
        <w:spacing w:lineRule="auto" w:line="360" w:before="0" w:after="0"/>
        <w:ind w:left="720" w:right="0" w:hanging="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lang w:val="pl-PL"/>
        </w:rPr>
      </w:pPr>
      <w:r>
        <w:rPr>
          <w:rFonts w:cs="Times New Roman" w:ascii="Times New Roman" w:hAnsi="Times New Roman"/>
          <w:b w:val="false"/>
          <w:bCs w:val="false"/>
          <w:lang w:val="pl-PL"/>
        </w:rPr>
        <w:t xml:space="preserve"> </w:t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397" w:right="0" w:hanging="57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lang w:val="pl-PL"/>
        </w:rPr>
        <w:t xml:space="preserve"> </w:t>
      </w:r>
      <w:r>
        <w:rPr>
          <w:rFonts w:cs="Times New Roman" w:ascii="Times New Roman" w:hAnsi="Times New Roman"/>
          <w:b w:val="false"/>
          <w:bCs w:val="false"/>
          <w:lang w:val="pl-PL"/>
        </w:rPr>
        <w:t>9.   Udostępnienia danych osobowych niezbędnych do realizacji projektu.</w:t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397" w:right="0" w:hanging="340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lang w:val="pl-PL"/>
        </w:rPr>
      </w:pPr>
      <w:r>
        <w:rPr>
          <w:rFonts w:cs="Times New Roman" w:ascii="Times New Roman" w:hAnsi="Times New Roman"/>
          <w:b w:val="false"/>
          <w:bCs w:val="false"/>
          <w:lang w:val="pl-PL"/>
        </w:rPr>
      </w:r>
    </w:p>
    <w:p>
      <w:pPr>
        <w:pStyle w:val="Akapitzlist"/>
        <w:widowControl/>
        <w:numPr>
          <w:ilvl w:val="0"/>
          <w:numId w:val="0"/>
        </w:numPr>
        <w:suppressAutoHyphens w:val="true"/>
        <w:bidi w:val="0"/>
        <w:spacing w:lineRule="auto" w:line="360" w:before="0" w:after="0"/>
        <w:ind w:left="397" w:right="0" w:hanging="0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lang w:val="pl-PL"/>
        </w:rPr>
        <w:t xml:space="preserve">10. </w:t>
      </w:r>
      <w:r>
        <w:rPr>
          <w:rFonts w:cs="Times New Roman" w:ascii="Times New Roman" w:hAnsi="Times New Roman"/>
          <w:b/>
          <w:bCs/>
          <w:lang w:val="pl-PL"/>
        </w:rPr>
        <w:t xml:space="preserve"> </w:t>
      </w:r>
      <w:r>
        <w:rPr>
          <w:rFonts w:cs="Times New Roman" w:ascii="Times New Roman" w:hAnsi="Times New Roman"/>
          <w:b w:val="false"/>
          <w:bCs w:val="false"/>
          <w:lang w:val="pl-PL"/>
        </w:rPr>
        <w:t>Wypełniania innych poleceń GOPS w Rzgowie w zakresie realizowanych przez niego zadań projektowych.</w:t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397" w:right="0" w:hanging="340"/>
        <w:contextualSpacing/>
        <w:jc w:val="both"/>
        <w:rPr>
          <w:rFonts w:ascii="Times New Roman" w:hAnsi="Times New Roman" w:cs="Times New Roman"/>
          <w:b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Akapitzlist"/>
        <w:spacing w:lineRule="auto" w:line="360" w:before="0" w:after="0"/>
        <w:ind w:left="360" w:right="0" w:hanging="0"/>
        <w:contextualSpacing/>
        <w:jc w:val="center"/>
        <w:rPr/>
      </w:pPr>
      <w:r>
        <w:rPr>
          <w:rFonts w:cs="Times New Roman" w:ascii="Times New Roman" w:hAnsi="Times New Roman"/>
          <w:b/>
          <w:lang w:val="pl-PL"/>
        </w:rPr>
        <w:t>§ 6</w:t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360" w:right="0" w:hanging="0"/>
        <w:contextualSpacing/>
        <w:jc w:val="center"/>
        <w:rPr>
          <w:rFonts w:ascii="Times New Roman" w:hAnsi="Times New Roman" w:cs="Times New Roman"/>
          <w:b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  <w:t>Zasady rezygnacji lub wykluczenie z uczestnictwa w Projekcie</w:t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360" w:right="0" w:hanging="0"/>
        <w:contextualSpacing/>
        <w:jc w:val="center"/>
        <w:rPr>
          <w:rFonts w:ascii="Times New Roman" w:hAnsi="Times New Roman" w:cs="Times New Roman"/>
          <w:b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360" w:right="0" w:hanging="0"/>
        <w:contextualSpacing/>
        <w:jc w:val="left"/>
        <w:rPr/>
      </w:pPr>
      <w:r>
        <w:rPr>
          <w:rFonts w:cs="Times New Roman" w:ascii="Times New Roman" w:hAnsi="Times New Roman"/>
          <w:b w:val="false"/>
          <w:bCs w:val="false"/>
          <w:lang w:val="pl-PL"/>
        </w:rPr>
        <w:t>1</w:t>
      </w:r>
      <w:r>
        <w:rPr>
          <w:rFonts w:cs="Times New Roman" w:ascii="Times New Roman" w:hAnsi="Times New Roman"/>
          <w:b/>
          <w:bCs/>
          <w:lang w:val="pl-PL"/>
        </w:rPr>
        <w:t xml:space="preserve">. </w:t>
      </w:r>
      <w:r>
        <w:rPr>
          <w:rFonts w:cs="Times New Roman" w:ascii="Times New Roman" w:hAnsi="Times New Roman"/>
          <w:b w:val="false"/>
          <w:bCs w:val="false"/>
          <w:lang w:val="pl-PL"/>
        </w:rPr>
        <w:t xml:space="preserve"> Rezygnacja z uczestnictwa w projekcie jest możliwa tylko w przypadku wystąpienia ważnych okoliczności, które uniemożliwiają dalszy udział w projekcie.</w:t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360" w:right="0" w:hanging="0"/>
        <w:contextualSpacing/>
        <w:jc w:val="left"/>
        <w:rPr>
          <w:rFonts w:ascii="Times New Roman" w:hAnsi="Times New Roman" w:cs="Times New Roman"/>
          <w:b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360" w:right="0" w:hanging="0"/>
        <w:contextualSpacing/>
        <w:jc w:val="left"/>
        <w:rPr/>
      </w:pPr>
      <w:r>
        <w:rPr>
          <w:rFonts w:cs="Times New Roman" w:ascii="Times New Roman" w:hAnsi="Times New Roman"/>
          <w:b w:val="false"/>
          <w:bCs w:val="false"/>
          <w:lang w:val="pl-PL"/>
        </w:rPr>
        <w:t>2. Rezygnacja z udziału w projekcie musi mieć formę pisemnego oświadczenia i zawierać powód rezygnacji.</w:t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360" w:right="0" w:hanging="0"/>
        <w:contextualSpacing/>
        <w:jc w:val="left"/>
        <w:rPr>
          <w:rFonts w:ascii="Times New Roman" w:hAnsi="Times New Roman" w:cs="Times New Roman"/>
          <w:b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360" w:right="0" w:hanging="0"/>
        <w:contextualSpacing/>
        <w:jc w:val="left"/>
        <w:rPr/>
      </w:pPr>
      <w:r>
        <w:rPr>
          <w:rFonts w:cs="Times New Roman" w:ascii="Times New Roman" w:hAnsi="Times New Roman"/>
          <w:b w:val="false"/>
          <w:bCs w:val="false"/>
          <w:lang w:val="pl-PL"/>
        </w:rPr>
        <w:t>3. Wszelkie naruszenia niniejszego regulaminu i ustaleń zawartych w kontrakcie socjalnym skutkuje wykluczeniem z uczestnictwa w projekcie.</w:t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397" w:right="0" w:hanging="340"/>
        <w:contextualSpacing/>
        <w:jc w:val="both"/>
        <w:rPr>
          <w:rFonts w:ascii="Times New Roman" w:hAnsi="Times New Roman" w:cs="Times New Roman"/>
          <w:b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Akapitzlist"/>
        <w:widowControl/>
        <w:suppressAutoHyphens w:val="true"/>
        <w:bidi w:val="0"/>
        <w:spacing w:lineRule="auto" w:line="360" w:before="0" w:after="0"/>
        <w:ind w:left="397" w:right="0" w:hanging="340"/>
        <w:contextualSpacing/>
        <w:jc w:val="both"/>
        <w:rPr>
          <w:rFonts w:ascii="Times New Roman" w:hAnsi="Times New Roman" w:cs="Times New Roman"/>
          <w:b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Akapitzlist"/>
        <w:spacing w:lineRule="auto" w:line="360" w:before="0" w:after="0"/>
        <w:ind w:left="360" w:right="0" w:hanging="0"/>
        <w:contextualSpacing/>
        <w:jc w:val="center"/>
        <w:rPr/>
      </w:pPr>
      <w:r>
        <w:rPr>
          <w:rFonts w:cs="Times New Roman" w:ascii="Times New Roman" w:hAnsi="Times New Roman"/>
          <w:b/>
          <w:lang w:val="pl-PL"/>
        </w:rPr>
        <w:t>§ 7</w:t>
      </w:r>
    </w:p>
    <w:p>
      <w:pPr>
        <w:pStyle w:val="Akapitzlist"/>
        <w:spacing w:lineRule="auto" w:line="360" w:before="0" w:after="0"/>
        <w:ind w:left="360" w:right="0" w:hanging="0"/>
        <w:contextualSpacing/>
        <w:jc w:val="center"/>
        <w:rPr/>
      </w:pPr>
      <w:r>
        <w:rPr>
          <w:rFonts w:cs="Times New Roman" w:ascii="Times New Roman" w:hAnsi="Times New Roman"/>
          <w:b/>
          <w:lang w:val="pl-PL"/>
        </w:rPr>
        <w:t>Postanowienia końcowe</w:t>
      </w:r>
    </w:p>
    <w:p>
      <w:pPr>
        <w:pStyle w:val="Normal"/>
        <w:numPr>
          <w:ilvl w:val="0"/>
          <w:numId w:val="0"/>
        </w:numPr>
        <w:tabs>
          <w:tab w:val="left" w:pos="1800" w:leader="none"/>
          <w:tab w:val="left" w:pos="1866" w:leader="none"/>
        </w:tabs>
        <w:suppressAutoHyphens w:val="true"/>
        <w:spacing w:lineRule="auto" w:line="360" w:before="0" w:after="0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numPr>
          <w:ilvl w:val="0"/>
          <w:numId w:val="7"/>
        </w:numPr>
        <w:tabs>
          <w:tab w:val="left" w:pos="1800" w:leader="none"/>
          <w:tab w:val="left" w:pos="1866" w:leader="none"/>
        </w:tabs>
        <w:suppressAutoHyphens w:val="true"/>
        <w:spacing w:lineRule="auto" w:line="360" w:before="0" w:after="0"/>
        <w:jc w:val="both"/>
        <w:rPr/>
      </w:pPr>
      <w:r>
        <w:rPr>
          <w:rFonts w:ascii="Times New Roman" w:hAnsi="Times New Roman"/>
        </w:rPr>
        <w:t>Niniejszy regulamin obowiązuje przez czas trwania projektu tj. od 01.01.2017 do 31.12.2018.</w:t>
      </w:r>
    </w:p>
    <w:p>
      <w:pPr>
        <w:pStyle w:val="Normal"/>
        <w:tabs>
          <w:tab w:val="left" w:pos="1800" w:leader="none"/>
          <w:tab w:val="left" w:pos="1866" w:leader="none"/>
        </w:tabs>
        <w:suppressAutoHyphens w:val="true"/>
        <w:spacing w:lineRule="auto" w:line="360" w:before="0" w:after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7"/>
        </w:numPr>
        <w:tabs>
          <w:tab w:val="left" w:pos="1800" w:leader="none"/>
          <w:tab w:val="left" w:pos="1866" w:leader="none"/>
        </w:tabs>
        <w:suppressAutoHyphens w:val="true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lang w:val="pl-PL"/>
        </w:rPr>
        <w:t>Ostateczna interpretacja „Regulaminu” należy do Kierownika GOPS w Rzgowie.</w:t>
      </w:r>
    </w:p>
    <w:p>
      <w:pPr>
        <w:pStyle w:val="Normal"/>
        <w:numPr>
          <w:ilvl w:val="0"/>
          <w:numId w:val="7"/>
        </w:numPr>
        <w:tabs>
          <w:tab w:val="left" w:pos="1800" w:leader="none"/>
          <w:tab w:val="left" w:pos="1866" w:leader="none"/>
        </w:tabs>
        <w:suppressAutoHyphens w:val="true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lang w:val="pl-PL"/>
        </w:rPr>
        <w:t>GOPS w Rzgowie zastrzega sobie prawo zmiany postanowień niniejszego Regulaminu, informując o tym fakcie wszystkich uczestników i uczestniczki projektu.</w:t>
      </w:r>
    </w:p>
    <w:p>
      <w:pPr>
        <w:pStyle w:val="Normal"/>
        <w:numPr>
          <w:ilvl w:val="0"/>
          <w:numId w:val="7"/>
        </w:numPr>
        <w:tabs>
          <w:tab w:val="left" w:pos="1800" w:leader="none"/>
          <w:tab w:val="left" w:pos="1866" w:leader="none"/>
        </w:tabs>
        <w:suppressAutoHyphens w:val="true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lang w:val="pl-PL"/>
        </w:rPr>
        <w:t>W kwestiach nieujętych w niniejszym Regulaminie ostateczną decyzję podejmie Kierownik GOPS w Rzgowie.</w:t>
      </w:r>
    </w:p>
    <w:p>
      <w:pPr>
        <w:pStyle w:val="Normal"/>
        <w:numPr>
          <w:ilvl w:val="0"/>
          <w:numId w:val="7"/>
        </w:numPr>
        <w:tabs>
          <w:tab w:val="left" w:pos="1800" w:leader="none"/>
          <w:tab w:val="left" w:pos="1866" w:leader="none"/>
        </w:tabs>
        <w:suppressAutoHyphens w:val="true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lang w:val="pl-PL"/>
        </w:rPr>
        <w:t xml:space="preserve"> </w:t>
      </w:r>
      <w:r>
        <w:rPr>
          <w:rFonts w:cs="Times New Roman" w:ascii="Times New Roman" w:hAnsi="Times New Roman"/>
          <w:lang w:val="pl-PL"/>
        </w:rPr>
        <w:t xml:space="preserve">Aktualna treść regulaminu dostępna jest w biurze GOPS w Rzgowie, ul. Konińska 8, </w:t>
      </w:r>
    </w:p>
    <w:p>
      <w:pPr>
        <w:pStyle w:val="Normal"/>
        <w:numPr>
          <w:ilvl w:val="0"/>
          <w:numId w:val="0"/>
        </w:numPr>
        <w:tabs>
          <w:tab w:val="left" w:pos="1800" w:leader="none"/>
          <w:tab w:val="left" w:pos="1866" w:leader="none"/>
        </w:tabs>
        <w:suppressAutoHyphens w:val="true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lang w:val="pl-PL"/>
        </w:rPr>
        <w:t>62-586 Rzgów, woj. wielkopolskie.</w:t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0"/>
          <w:szCs w:val="20"/>
          <w:lang w:val="pl-PL"/>
        </w:rPr>
        <w:tab/>
        <w:tab/>
        <w:tab/>
        <w:tab/>
        <w:tab/>
        <w:tab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34050" cy="57150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  <w:p>
    <w:pPr>
      <w:pStyle w:val="Gwka"/>
      <w:jc w:val="center"/>
      <w:rPr/>
    </w:pPr>
    <w:r>
      <w:rPr/>
      <w:t>„</w:t>
    </w:r>
    <w:r>
      <w:rPr/>
      <w:t>LUS” – Lokalne Usługi Społeczne w powiecie konińskim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false"/>
        <w:bCs/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."/>
      <w:lvlJc w:val="left"/>
      <w:pPr>
        <w:ind w:left="786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false"/>
        <w:bCs w:val="false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false"/>
        <w:bCs w:val="false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false"/>
        <w:szCs w:val="26"/>
        <w:bCs w:val="false"/>
        <w:rFonts w:ascii="Times New Roman" w:hAnsi="Times New Roman" w:cs="Times New Roman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Gwka"/>
    <w:pPr>
      <w:outlineLvl w:val="0"/>
    </w:pPr>
    <w:rPr/>
  </w:style>
  <w:style w:type="paragraph" w:styleId="Nagwek2">
    <w:name w:val="Nagłówek 2"/>
    <w:basedOn w:val="Gwka"/>
    <w:pPr>
      <w:outlineLvl w:val="1"/>
    </w:pPr>
    <w:rPr/>
  </w:style>
  <w:style w:type="paragraph" w:styleId="Nagwek3">
    <w:name w:val="Nagłówek 3"/>
    <w:basedOn w:val="Gwka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45614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5614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76e20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b/>
      <w:bCs/>
      <w:color w:val="000000"/>
    </w:rPr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10z0">
    <w:name w:val="WW8Num10z0"/>
    <w:qFormat/>
    <w:rPr>
      <w:rFonts w:ascii="Times New Roman" w:hAnsi="Times New Roman" w:cs="Times New Roman"/>
      <w:b/>
    </w:rPr>
  </w:style>
  <w:style w:type="character" w:styleId="WW8Num10z1">
    <w:name w:val="WW8Num10z1"/>
    <w:qFormat/>
    <w:rPr>
      <w:rFonts w:ascii="Times New Roman" w:hAnsi="Times New Roman" w:cs="Times New Roman"/>
      <w:color w:val="000000"/>
    </w:rPr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6z0">
    <w:name w:val="WW8Num6z0"/>
    <w:qFormat/>
    <w:rPr>
      <w:rFonts w:ascii="Symbol" w:hAnsi="Symbol" w:cs="Symbol"/>
      <w:color w:val="000000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cs="Times New Roman"/>
      <w:b/>
    </w:rPr>
  </w:style>
  <w:style w:type="character" w:styleId="WW8Num7z0">
    <w:name w:val="WW8Num7z0"/>
    <w:qFormat/>
    <w:rPr>
      <w:rFonts w:ascii="Times New Roman" w:hAnsi="Times New Roman" w:cs="Times New Roman"/>
      <w:b/>
      <w:szCs w:val="26"/>
      <w:lang w:eastAsia="pl-PL"/>
    </w:rPr>
  </w:style>
  <w:style w:type="character" w:styleId="WW8Num2z0">
    <w:name w:val="WW8Num2z0"/>
    <w:qFormat/>
    <w:rPr>
      <w:rFonts w:ascii="Symbol" w:hAnsi="Symbol" w:cs="Symbol"/>
    </w:rPr>
  </w:style>
  <w:style w:type="character" w:styleId="ListLabel1">
    <w:name w:val="ListLabel 1"/>
    <w:qFormat/>
    <w:rPr>
      <w:rFonts w:ascii="Times New Roman" w:hAnsi="Times New Roman" w:cs="Times New Roman"/>
      <w:b w:val="false"/>
      <w:bCs/>
      <w:color w:val="000000"/>
    </w:rPr>
  </w:style>
  <w:style w:type="character" w:styleId="ListLabel2">
    <w:name w:val="ListLabel 2"/>
    <w:qFormat/>
    <w:rPr>
      <w:rFonts w:ascii="Times New Roman" w:hAnsi="Times New Roman" w:cs="Times New Roman"/>
    </w:rPr>
  </w:style>
  <w:style w:type="character" w:styleId="ListLabel3">
    <w:name w:val="ListLabel 3"/>
    <w:qFormat/>
    <w:rPr>
      <w:rFonts w:ascii="Times New Roman" w:hAnsi="Times New Roman" w:cs="Times New Roman"/>
      <w:b w:val="false"/>
      <w:bCs w:val="false"/>
    </w:rPr>
  </w:style>
  <w:style w:type="character" w:styleId="ListLabel4">
    <w:name w:val="ListLabel 4"/>
    <w:qFormat/>
    <w:rPr>
      <w:rFonts w:ascii="Times New Roman" w:hAnsi="Times New Roman" w:cs="Times New Roman"/>
      <w:color w:val="000000"/>
    </w:rPr>
  </w:style>
  <w:style w:type="character" w:styleId="ListLabel5">
    <w:name w:val="ListLabel 5"/>
    <w:qFormat/>
    <w:rPr>
      <w:rFonts w:ascii="Times New Roman" w:hAnsi="Times New Roman" w:cs="Symbol"/>
      <w:color w:val="000000"/>
    </w:rPr>
  </w:style>
  <w:style w:type="character" w:styleId="ListLabel6">
    <w:name w:val="ListLabel 6"/>
    <w:qFormat/>
    <w:rPr>
      <w:rFonts w:ascii="Times New Roman" w:hAnsi="Times New Roman" w:cs="Symbol"/>
    </w:rPr>
  </w:style>
  <w:style w:type="character" w:styleId="ListLabel7">
    <w:name w:val="ListLabel 7"/>
    <w:qFormat/>
    <w:rPr>
      <w:rFonts w:ascii="Times New Roman" w:hAnsi="Times New Roman" w:cs="Times New Roman"/>
      <w:b/>
      <w:szCs w:val="26"/>
      <w:lang w:eastAsia="pl-PL"/>
    </w:rPr>
  </w:style>
  <w:style w:type="character" w:styleId="ListLabel8">
    <w:name w:val="ListLabel 8"/>
    <w:qFormat/>
    <w:rPr>
      <w:rFonts w:ascii="Times New Roman" w:hAnsi="Times New Roman" w:cs="Times New Roman"/>
      <w:b w:val="false"/>
      <w:bCs/>
      <w:color w:val="000000"/>
    </w:rPr>
  </w:style>
  <w:style w:type="character" w:styleId="ListLabel9">
    <w:name w:val="ListLabel 9"/>
    <w:qFormat/>
    <w:rPr>
      <w:rFonts w:ascii="Times New Roman" w:hAnsi="Times New Roman" w:cs="Times New Roman"/>
    </w:rPr>
  </w:style>
  <w:style w:type="character" w:styleId="ListLabel10">
    <w:name w:val="ListLabel 10"/>
    <w:qFormat/>
    <w:rPr>
      <w:rFonts w:ascii="Times New Roman" w:hAnsi="Times New Roman" w:cs="Times New Roman"/>
      <w:b w:val="false"/>
      <w:bCs w:val="false"/>
    </w:rPr>
  </w:style>
  <w:style w:type="character" w:styleId="ListLabel11">
    <w:name w:val="ListLabel 11"/>
    <w:qFormat/>
    <w:rPr>
      <w:rFonts w:cs="Times New Roman"/>
      <w:color w:val="000000"/>
    </w:rPr>
  </w:style>
  <w:style w:type="character" w:styleId="ListLabel12">
    <w:name w:val="ListLabel 12"/>
    <w:qFormat/>
    <w:rPr>
      <w:rFonts w:cs="Symbol"/>
      <w:color w:val="000000"/>
    </w:rPr>
  </w:style>
  <w:style w:type="character" w:styleId="ListLabel13">
    <w:name w:val="ListLabel 13"/>
    <w:qFormat/>
    <w:rPr>
      <w:rFonts w:ascii="Times New Roman" w:hAnsi="Times New Roman" w:cs="Times New Roman"/>
      <w:b w:val="false"/>
      <w:bCs w:val="false"/>
      <w:szCs w:val="26"/>
      <w:lang w:eastAsia="pl-PL"/>
    </w:rPr>
  </w:style>
  <w:style w:type="character" w:styleId="ListLabel14">
    <w:name w:val="ListLabel 14"/>
    <w:qFormat/>
    <w:rPr>
      <w:rFonts w:ascii="Times New Roman" w:hAnsi="Times New Roman" w:cs="Symbol"/>
    </w:rPr>
  </w:style>
  <w:style w:type="character" w:styleId="ListLabel15">
    <w:name w:val="ListLabel 15"/>
    <w:qFormat/>
    <w:rPr>
      <w:rFonts w:ascii="Times New Roman" w:hAnsi="Times New Roman" w:cs="Times New Roman"/>
      <w:b w:val="false"/>
      <w:bCs/>
      <w:color w:val="000000"/>
    </w:rPr>
  </w:style>
  <w:style w:type="character" w:styleId="ListLabel16">
    <w:name w:val="ListLabel 16"/>
    <w:qFormat/>
    <w:rPr>
      <w:rFonts w:ascii="Times New Roman" w:hAnsi="Times New Roman" w:cs="Times New Roman"/>
    </w:rPr>
  </w:style>
  <w:style w:type="character" w:styleId="ListLabel17">
    <w:name w:val="ListLabel 17"/>
    <w:qFormat/>
    <w:rPr>
      <w:rFonts w:ascii="Times New Roman" w:hAnsi="Times New Roman" w:cs="Times New Roman"/>
      <w:b w:val="false"/>
      <w:bCs w:val="false"/>
    </w:rPr>
  </w:style>
  <w:style w:type="character" w:styleId="ListLabel18">
    <w:name w:val="ListLabel 18"/>
    <w:qFormat/>
    <w:rPr>
      <w:rFonts w:cs="Times New Roman"/>
      <w:color w:val="000000"/>
    </w:rPr>
  </w:style>
  <w:style w:type="character" w:styleId="ListLabel19">
    <w:name w:val="ListLabel 19"/>
    <w:qFormat/>
    <w:rPr>
      <w:rFonts w:ascii="Times New Roman" w:hAnsi="Times New Roman" w:cs="Times New Roman"/>
      <w:b w:val="false"/>
      <w:bCs w:val="false"/>
      <w:szCs w:val="26"/>
      <w:lang w:eastAsia="pl-PL"/>
    </w:rPr>
  </w:style>
  <w:style w:type="character" w:styleId="ListLabel20">
    <w:name w:val="ListLabel 20"/>
    <w:qFormat/>
    <w:rPr>
      <w:rFonts w:ascii="Times New Roman" w:hAnsi="Times New Roman" w:cs="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 w:customStyle="1">
    <w:name w:val="Główka"/>
    <w:basedOn w:val="Normal"/>
    <w:uiPriority w:val="99"/>
    <w:unhideWhenUsed/>
    <w:rsid w:val="0045614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ygnatura">
    <w:name w:val="Sygnatur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Stopka"/>
    <w:basedOn w:val="Normal"/>
    <w:link w:val="StopkaZnak"/>
    <w:uiPriority w:val="99"/>
    <w:unhideWhenUsed/>
    <w:rsid w:val="0045614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ytaty" w:customStyle="1">
    <w:name w:val="Cytaty"/>
    <w:basedOn w:val="Normal"/>
    <w:qFormat/>
    <w:pPr/>
    <w:rPr/>
  </w:style>
  <w:style w:type="paragraph" w:styleId="Tytu">
    <w:name w:val="Tytuł"/>
    <w:basedOn w:val="Gwka"/>
    <w:pPr/>
    <w:rPr/>
  </w:style>
  <w:style w:type="paragraph" w:styleId="Podtytu">
    <w:name w:val="Podtytuł"/>
    <w:basedOn w:val="Gwka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76e2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suppressAutoHyphens w:val="true"/>
      <w:spacing w:before="0" w:after="200"/>
      <w:ind w:left="720" w:right="0" w:hanging="0"/>
      <w:contextualSpacing/>
    </w:pPr>
    <w:rPr>
      <w:rFonts w:eastAsia="Times New Roman" w:cs="Calibri"/>
    </w:rPr>
  </w:style>
  <w:style w:type="numbering" w:styleId="NoList" w:default="1">
    <w:name w:val="No List"/>
    <w:uiPriority w:val="99"/>
    <w:semiHidden/>
    <w:unhideWhenUsed/>
  </w:style>
  <w:style w:type="numbering" w:styleId="WW8Num3">
    <w:name w:val="WW8Num3"/>
  </w:style>
  <w:style w:type="numbering" w:styleId="WW8Num8">
    <w:name w:val="WW8Num8"/>
  </w:style>
  <w:style w:type="numbering" w:styleId="WW8Num10">
    <w:name w:val="WW8Num10"/>
  </w:style>
  <w:style w:type="numbering" w:styleId="WW8Num4">
    <w:name w:val="WW8Num4"/>
  </w:style>
  <w:style w:type="numbering" w:styleId="WW8Num6">
    <w:name w:val="WW8Num6"/>
  </w:style>
  <w:style w:type="numbering" w:styleId="WW8Num9">
    <w:name w:val="WW8Num9"/>
  </w:style>
  <w:style w:type="numbering" w:styleId="WW8Num5">
    <w:name w:val="WW8Num5"/>
  </w:style>
  <w:style w:type="numbering" w:styleId="WW8Num7">
    <w:name w:val="WW8Num7"/>
  </w:style>
  <w:style w:type="numbering" w:styleId="WW8Num2">
    <w:name w:val="WW8Num2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LibreOffice/4.4.5.2$Windows_x86 LibreOffice_project/a22f674fd25a3b6f45bdebf25400ed2adff0ff99</Application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2016-10-24T11:32:00Z</dcterms:created>
  <dc:creator>Karolina Pawlowska</dc:creator>
  <dc:language>pl-PL</dc:language>
  <cp:lastPrinted>2017-02-10T09:17:33Z</cp:lastPrinted>
  <dcterms:modified xsi:type="dcterms:W3CDTF">2017-02-10T09:35:02Z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